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03-09-2026-01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 Cochem, Ernst - Außengebietsentwässerung zur Fährstraße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Außengebietsentwässerung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